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VI-11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132"/>
      </w:tblGrid>
      <w:tr w:rsidR="00686B8F" w:rsidRPr="00686B8F" w:rsidTr="00686B8F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 QUẬN/HUYỆN...</w:t>
            </w:r>
            <w:r w:rsidRPr="00686B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686B8F" w:rsidRPr="00686B8F" w:rsidTr="00686B8F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8_name"/>
      <w:bookmarkEnd w:id="0"/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8_name_name"/>
      <w:bookmarkStart w:id="2" w:name="_GoBack"/>
      <w:bookmarkEnd w:id="1"/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hủy bỏ quyết định thu hồi và khôi phục Giấy chứng nhận đăng ký hộ kinh doanh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TRƯỞNG PHÒNG PHÒNG TÀI CHÍNH - KẾ HOẠCH</w:t>
      </w:r>
    </w:p>
    <w:bookmarkEnd w:id="2"/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Căn cứ Nghị định số 01/2021/NĐ-CP ngày 04/01/2021 của Chính phủ về đăng ký doanh nghiệp;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Căn cứ Thông báo số …………………………………………………………………………...;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Trên cơ sở đề nghị của...... </w:t>
      </w:r>
      <w:r w:rsidRPr="00686B8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(tên cơ quan quản lý thuế)</w:t>
      </w:r>
      <w:r w:rsidRPr="00686B8F">
        <w:rPr>
          <w:rFonts w:ascii="Arial" w:eastAsia="Times New Roman" w:hAnsi="Arial" w:cs="Arial"/>
          <w:color w:val="000000"/>
          <w:sz w:val="20"/>
          <w:szCs w:val="20"/>
        </w:rPr>
        <w:t> tại Văn bản số.... ngày.... về việc...................................... </w:t>
      </w:r>
      <w:r w:rsidRPr="00686B8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(chỉ ghi trong trường hợp hủy bỏ Quyết định thu hồi Giấy chứng nhận đăng ký hộ kinh doanh theo quy định tại khoản 9 Điều 93 Nghị định số 01/2021/NĐ-CP),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QUYẾT ĐỊNH: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1:</w:t>
      </w:r>
      <w:r w:rsidRPr="00686B8F">
        <w:rPr>
          <w:rFonts w:ascii="Arial" w:eastAsia="Times New Roman" w:hAnsi="Arial" w:cs="Arial"/>
          <w:color w:val="000000"/>
          <w:sz w:val="20"/>
          <w:szCs w:val="20"/>
        </w:rPr>
        <w:t> Hủy bỏ Quyết định thu hồi Giấy chứng nhận đăng ký hộ kinh doanh số......... ngày... tháng... năm.... của Phòng Đăng ký kinh doanh tỉnh/thành phố....... đối với hộ kinh doanh sau: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Tên hộ kinh doanh </w:t>
      </w:r>
      <w:r w:rsidRPr="00686B8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bằng chữ in hoa)</w:t>
      </w:r>
      <w:r w:rsidRPr="00686B8F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………………………………………………………………..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………………………………………………..………………….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……………………………………………………………………..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…………………………………….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686B8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686B8F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……………………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dân: ………………………………………………..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……………………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…………………………………………………………………………………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……………………………………………………………………………………..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…………………………………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686B8F" w:rsidRPr="00686B8F" w:rsidRDefault="00686B8F" w:rsidP="00686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Điều 2:</w:t>
      </w:r>
      <w:r w:rsidRPr="00686B8F">
        <w:rPr>
          <w:rFonts w:ascii="Arial" w:eastAsia="Times New Roman" w:hAnsi="Arial" w:cs="Arial"/>
          <w:color w:val="000000"/>
          <w:sz w:val="20"/>
          <w:szCs w:val="20"/>
        </w:rPr>
        <w:t> Quyết định này có hiệu lực từ ngày ký. Hộ kinh doanh sẽ được khôi phục Giấy chứng nhận đăng ký hộ kinh doanh nêu tại Điều 1 Quyết định này.</w:t>
      </w:r>
    </w:p>
    <w:p w:rsidR="00686B8F" w:rsidRPr="00686B8F" w:rsidRDefault="00686B8F" w:rsidP="00686B8F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86B8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86B8F" w:rsidRPr="00686B8F" w:rsidTr="00686B8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686B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Tên, địa chỉ hộ kinh doanh bị thu hồi GCNĐKHKD;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Hải quan... </w:t>
            </w:r>
            <w:r w:rsidRPr="00686B8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biết)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- Chi cục Quản lý thị trường.... </w:t>
            </w:r>
            <w:r w:rsidRPr="00686B8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biết)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..........;</w:t>
            </w:r>
            <w:r w:rsidRPr="00686B8F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Lưu:.....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B8F" w:rsidRPr="00686B8F" w:rsidRDefault="00686B8F" w:rsidP="00686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TRƯỞNG PHÒNG</w:t>
            </w:r>
            <w:r w:rsidRPr="00686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686B8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8F"/>
    <w:rsid w:val="003A3A4A"/>
    <w:rsid w:val="00533089"/>
    <w:rsid w:val="00686B8F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6B8F"/>
    <w:rPr>
      <w:b/>
      <w:bCs/>
    </w:rPr>
  </w:style>
  <w:style w:type="character" w:styleId="Emphasis">
    <w:name w:val="Emphasis"/>
    <w:basedOn w:val="DefaultParagraphFont"/>
    <w:uiPriority w:val="20"/>
    <w:qFormat/>
    <w:rsid w:val="00686B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6B8F"/>
    <w:rPr>
      <w:b/>
      <w:bCs/>
    </w:rPr>
  </w:style>
  <w:style w:type="character" w:styleId="Emphasis">
    <w:name w:val="Emphasis"/>
    <w:basedOn w:val="DefaultParagraphFont"/>
    <w:uiPriority w:val="20"/>
    <w:qFormat/>
    <w:rsid w:val="00686B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2024-10-04T03:46:00Z</dcterms:created>
  <dcterms:modified xsi:type="dcterms:W3CDTF">2024-10-04T03:48:00Z</dcterms:modified>
</cp:coreProperties>
</file>